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>论文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题目（黑体，三号，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加粗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，居中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>单倍行距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——副标题（黑体，小三，</w:t>
      </w:r>
      <w:r>
        <w:rPr>
          <w:rFonts w:hint="eastAsia" w:ascii="黑体" w:hAnsi="黑体" w:eastAsia="黑体" w:cs="仿宋_gb2312"/>
          <w:b/>
          <w:bCs/>
          <w:sz w:val="30"/>
          <w:szCs w:val="30"/>
          <w:lang w:eastAsia="zh-CN"/>
        </w:rPr>
        <w:t>加粗，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居中，单倍行距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姓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名（宋体，四号，居中，单倍行距）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仿宋_gb2312"/>
          <w:bCs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（辽宁对外经贸学院+所在部门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_gb2312"/>
          <w:bCs/>
          <w:sz w:val="24"/>
          <w:szCs w:val="24"/>
        </w:rPr>
        <w:t>辽宁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_gb2312"/>
          <w:bCs/>
          <w:sz w:val="24"/>
          <w:szCs w:val="24"/>
        </w:rPr>
        <w:t>大连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_gb2312"/>
          <w:bCs/>
          <w:sz w:val="24"/>
          <w:szCs w:val="24"/>
        </w:rPr>
        <w:t>116052）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仿宋_gb2312"/>
          <w:bCs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（</w:t>
      </w:r>
      <w:r>
        <w:rPr>
          <w:rFonts w:hint="eastAsia" w:ascii="宋体" w:hAnsi="宋体" w:cs="仿宋_gb2312"/>
          <w:sz w:val="24"/>
          <w:szCs w:val="24"/>
        </w:rPr>
        <w:t>宋体，小四，居中，单倍行距</w:t>
      </w:r>
      <w:r>
        <w:rPr>
          <w:rFonts w:hint="eastAsia" w:ascii="宋体" w:hAnsi="宋体" w:cs="仿宋_gb2312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仿宋_gb2312"/>
          <w:bCs/>
          <w:sz w:val="24"/>
          <w:szCs w:val="24"/>
        </w:rPr>
      </w:pPr>
      <w:r>
        <w:rPr>
          <w:rFonts w:hint="eastAsia" w:ascii="Aa文艺手写体" w:hAnsi="Aa文艺手写体" w:eastAsia="Aa文艺手写体" w:cs="Aa文艺手写体"/>
          <w:b w:val="0"/>
          <w:bCs w:val="0"/>
          <w:color w:val="0000FF"/>
          <w:sz w:val="20"/>
          <w:szCs w:val="20"/>
          <w:highlight w:val="none"/>
          <w:lang w:val="en-US" w:eastAsia="zh-CN"/>
        </w:rPr>
        <w:t>注：两字姓名中间留出2个字符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的间隔</w:t>
      </w:r>
      <w:r>
        <w:rPr>
          <w:rFonts w:hint="eastAsia" w:ascii="Aa文艺手写体" w:hAnsi="Aa文艺手写体" w:eastAsia="Aa文艺手写体" w:cs="Aa文艺手写体"/>
          <w:b w:val="0"/>
          <w:bCs w:val="0"/>
          <w:color w:val="0000FF"/>
          <w:sz w:val="20"/>
          <w:szCs w:val="20"/>
          <w:highlight w:val="none"/>
          <w:lang w:val="en-US" w:eastAsia="zh-CN"/>
        </w:rPr>
        <w:t>。不同作者之间留出2个字符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的间隔</w:t>
      </w:r>
      <w:r>
        <w:rPr>
          <w:rFonts w:hint="eastAsia" w:ascii="Aa文艺手写体" w:hAnsi="Aa文艺手写体" w:eastAsia="Aa文艺手写体" w:cs="Aa文艺手写体"/>
          <w:b w:val="0"/>
          <w:bCs w:val="0"/>
          <w:color w:val="0000FF"/>
          <w:sz w:val="20"/>
          <w:szCs w:val="2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default" w:ascii="仿宋" w:hAnsi="仿宋" w:eastAsia="仿宋" w:cs="仿宋_gb2312"/>
          <w:szCs w:val="21"/>
          <w:lang w:val="en-US"/>
        </w:rPr>
      </w:pPr>
      <w:r>
        <w:rPr>
          <w:rFonts w:hint="eastAsia" w:ascii="黑体" w:hAnsi="黑体" w:eastAsia="黑体" w:cs="黑体"/>
          <w:b/>
          <w:bCs/>
          <w:szCs w:val="21"/>
        </w:rPr>
        <w:t>摘  要（黑体，五号，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加粗，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首行缩进2字符</w:t>
      </w:r>
      <w:r>
        <w:rPr>
          <w:rFonts w:hint="eastAsia" w:ascii="黑体" w:hAnsi="黑体" w:eastAsia="黑体" w:cs="黑体"/>
          <w:b/>
          <w:bCs/>
          <w:szCs w:val="21"/>
        </w:rPr>
        <w:t>）：</w:t>
      </w:r>
      <w:r>
        <w:rPr>
          <w:rFonts w:hint="eastAsia" w:ascii="仿宋" w:hAnsi="仿宋" w:eastAsia="仿宋" w:cs="仿宋_gb2312"/>
          <w:szCs w:val="21"/>
        </w:rPr>
        <w:t>摘要正文</w:t>
      </w:r>
      <w:r>
        <w:rPr>
          <w:rFonts w:hint="eastAsia" w:ascii="仿宋" w:hAnsi="仿宋" w:eastAsia="仿宋" w:cs="仿宋_gb2312"/>
          <w:szCs w:val="21"/>
          <w:lang w:eastAsia="zh-CN"/>
        </w:rPr>
        <w:t>（</w:t>
      </w:r>
      <w:r>
        <w:rPr>
          <w:rFonts w:hint="eastAsia" w:ascii="仿宋" w:hAnsi="仿宋" w:eastAsia="仿宋" w:cs="仿宋_gb2312"/>
          <w:szCs w:val="21"/>
        </w:rPr>
        <w:t>仿宋，五号</w:t>
      </w:r>
      <w:r>
        <w:rPr>
          <w:rFonts w:hint="eastAsia" w:ascii="仿宋" w:hAnsi="仿宋" w:eastAsia="仿宋" w:cs="仿宋_gb2312"/>
          <w:szCs w:val="21"/>
          <w:lang w:eastAsia="zh-CN"/>
        </w:rPr>
        <w:t>，行距固定值</w:t>
      </w:r>
      <w:r>
        <w:rPr>
          <w:rFonts w:hint="eastAsia" w:ascii="仿宋" w:hAnsi="仿宋" w:eastAsia="仿宋" w:cs="仿宋_gb2312"/>
          <w:szCs w:val="21"/>
          <w:lang w:val="en-US" w:eastAsia="zh-CN"/>
        </w:rPr>
        <w:t>17</w:t>
      </w:r>
      <w:r>
        <w:rPr>
          <w:rFonts w:hint="eastAsia" w:ascii="仿宋" w:hAnsi="仿宋" w:eastAsia="仿宋" w:cs="仿宋_gb2312"/>
          <w:szCs w:val="21"/>
          <w:lang w:eastAsia="zh-CN"/>
        </w:rPr>
        <w:t>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</w:pP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注：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摘要应包括目的、方法、结果和结论等关键要素。在撰写摘要时，应采用第三人称，避免使用“本人”“本文”“作者”“我们”“笔者”等词汇作为陈述的主语。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仿宋_gb2312"/>
          <w:szCs w:val="21"/>
          <w:lang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 xml:space="preserve">  </w:t>
      </w:r>
      <w:r>
        <w:rPr>
          <w:rFonts w:hint="eastAsia" w:ascii="宋体" w:hAnsi="宋体" w:cs="仿宋_gb2312"/>
          <w:b/>
          <w:bCs/>
          <w:szCs w:val="21"/>
        </w:rPr>
        <w:t xml:space="preserve"> </w:t>
      </w:r>
      <w:r>
        <w:rPr>
          <w:rFonts w:hint="eastAsia" w:ascii="黑体" w:hAnsi="黑体" w:eastAsia="黑体" w:cs="仿宋_gb2312"/>
          <w:b/>
          <w:bCs/>
          <w:szCs w:val="21"/>
        </w:rPr>
        <w:t>关键词（黑体，五号，</w:t>
      </w:r>
      <w:r>
        <w:rPr>
          <w:rFonts w:hint="eastAsia" w:ascii="黑体" w:hAnsi="黑体" w:eastAsia="黑体" w:cs="仿宋_gb2312"/>
          <w:b/>
          <w:bCs/>
          <w:szCs w:val="21"/>
          <w:lang w:eastAsia="zh-CN"/>
        </w:rPr>
        <w:t>加粗，</w:t>
      </w:r>
      <w:r>
        <w:rPr>
          <w:rFonts w:hint="eastAsia" w:ascii="黑体" w:hAnsi="黑体" w:eastAsia="黑体" w:cs="仿宋_gb2312"/>
          <w:b/>
          <w:bCs/>
          <w:szCs w:val="21"/>
          <w:lang w:val="en-US" w:eastAsia="zh-CN"/>
        </w:rPr>
        <w:t>首行缩进2字符</w:t>
      </w:r>
      <w:r>
        <w:rPr>
          <w:rFonts w:hint="eastAsia" w:ascii="黑体" w:hAnsi="黑体" w:eastAsia="黑体" w:cs="仿宋_gb2312"/>
          <w:b/>
          <w:bCs/>
          <w:szCs w:val="21"/>
        </w:rPr>
        <w:t>）：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关键词正文</w:t>
      </w:r>
      <w:r>
        <w:rPr>
          <w:rFonts w:hint="eastAsia" w:ascii="宋体" w:hAnsi="宋体" w:cs="仿宋_gb2312"/>
          <w:szCs w:val="21"/>
          <w:lang w:eastAsia="zh-CN"/>
        </w:rPr>
        <w:t>（</w:t>
      </w:r>
      <w:r>
        <w:rPr>
          <w:rFonts w:hint="eastAsia" w:ascii="宋体" w:hAnsi="宋体" w:cs="仿宋_gb2312"/>
          <w:szCs w:val="21"/>
        </w:rPr>
        <w:t>宋体，五号，行距固定值17磅</w:t>
      </w:r>
      <w:r>
        <w:rPr>
          <w:rFonts w:hint="eastAsia" w:ascii="宋体" w:hAnsi="宋体" w:cs="仿宋_gb2312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仿宋_gb2312"/>
          <w:szCs w:val="21"/>
          <w:lang w:eastAsia="zh-CN"/>
        </w:rPr>
      </w:pP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注：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关键词的数量应控制在3-5个之间。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不同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关键词之间留出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2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个字符的间隔。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仿宋_gb2312"/>
          <w:bCs/>
          <w:szCs w:val="21"/>
        </w:rPr>
      </w:pPr>
      <w:r>
        <w:rPr>
          <w:rFonts w:hint="eastAsia" w:ascii="宋体" w:hAnsi="宋体" w:cs="仿宋_gb2312"/>
          <w:bCs/>
          <w:szCs w:val="21"/>
        </w:rPr>
        <w:t>正文</w:t>
      </w:r>
      <w:r>
        <w:rPr>
          <w:rFonts w:hint="eastAsia" w:ascii="宋体" w:hAnsi="宋体" w:cs="仿宋_gb2312"/>
          <w:bCs/>
          <w:szCs w:val="21"/>
          <w:lang w:eastAsia="zh-CN"/>
        </w:rPr>
        <w:t>（</w:t>
      </w:r>
      <w:r>
        <w:rPr>
          <w:rFonts w:hint="eastAsia" w:ascii="宋体" w:hAnsi="宋体" w:cs="仿宋_gb2312"/>
          <w:bCs/>
          <w:szCs w:val="21"/>
        </w:rPr>
        <w:t>宋体，五号，首行缩进2字符，行距固定值17磅</w:t>
      </w:r>
      <w:r>
        <w:rPr>
          <w:rFonts w:hint="eastAsia" w:ascii="宋体" w:hAnsi="宋体" w:cs="仿宋_gb2312"/>
          <w:bCs/>
          <w:szCs w:val="21"/>
          <w:lang w:eastAsia="zh-CN"/>
        </w:rPr>
        <w:t>）</w:t>
      </w:r>
      <w:r>
        <w:rPr>
          <w:rFonts w:hint="eastAsia" w:ascii="宋体" w:hAnsi="宋体" w:cs="仿宋_gb2312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</w:pP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注：结构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层次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序数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采用“一、”“（一）”“1.” “(1)” “1）”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标注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。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各级标题格式如下：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一、一级标题（黑体</w:t>
      </w:r>
      <w:r>
        <w:rPr>
          <w:rFonts w:hint="eastAsia" w:ascii="黑体" w:hAnsi="黑体" w:eastAsia="黑体" w:cs="仿宋_gb2312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仿宋_gb2312"/>
          <w:sz w:val="28"/>
          <w:szCs w:val="28"/>
        </w:rPr>
        <w:t>四号，首行缩进2字符）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（</w:t>
      </w: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cs="仿宋_gb2312"/>
          <w:b/>
          <w:sz w:val="24"/>
          <w:szCs w:val="24"/>
        </w:rPr>
        <w:t>）二级标题（宋体</w:t>
      </w:r>
      <w:r>
        <w:rPr>
          <w:rFonts w:hint="eastAsia" w:ascii="宋体" w:hAnsi="宋体" w:cs="仿宋_gb2312"/>
          <w:b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b/>
          <w:sz w:val="24"/>
          <w:szCs w:val="24"/>
        </w:rPr>
        <w:t>小四、</w:t>
      </w:r>
      <w:r>
        <w:rPr>
          <w:rFonts w:hint="eastAsia" w:ascii="宋体" w:hAnsi="宋体" w:cs="仿宋_gb2312"/>
          <w:b/>
          <w:sz w:val="24"/>
          <w:szCs w:val="24"/>
          <w:lang w:eastAsia="zh-CN"/>
        </w:rPr>
        <w:t>加粗，首行缩进2字符</w:t>
      </w:r>
      <w:r>
        <w:rPr>
          <w:rFonts w:hint="eastAsia" w:ascii="宋体" w:hAnsi="宋体" w:cs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cs="仿宋_gb2312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1.三级标题（宋体</w:t>
      </w:r>
      <w:r>
        <w:rPr>
          <w:rFonts w:hint="eastAsia" w:ascii="宋体" w:hAnsi="宋体" w:cs="仿宋_gb2312"/>
          <w:b/>
          <w:szCs w:val="21"/>
          <w:lang w:eastAsia="zh-CN"/>
        </w:rPr>
        <w:t>，</w:t>
      </w:r>
      <w:r>
        <w:rPr>
          <w:rFonts w:hint="eastAsia" w:ascii="宋体" w:hAnsi="宋体" w:cs="仿宋_gb2312"/>
          <w:b/>
          <w:szCs w:val="21"/>
        </w:rPr>
        <w:t>五号</w:t>
      </w:r>
      <w:r>
        <w:rPr>
          <w:rFonts w:hint="eastAsia" w:ascii="宋体" w:hAnsi="宋体" w:cs="仿宋_gb2312"/>
          <w:b/>
          <w:szCs w:val="21"/>
          <w:lang w:eastAsia="zh-CN"/>
        </w:rPr>
        <w:t>，加粗，首行缩进2字符</w:t>
      </w:r>
      <w:r>
        <w:rPr>
          <w:rFonts w:hint="eastAsia" w:ascii="宋体" w:hAnsi="宋体" w:cs="仿宋_gb2312"/>
          <w:b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（1）四级标题（宋体</w:t>
      </w:r>
      <w:r>
        <w:rPr>
          <w:rFonts w:hint="eastAsia" w:ascii="宋体" w:hAnsi="宋体" w:cs="仿宋_gb2312"/>
          <w:szCs w:val="21"/>
          <w:lang w:eastAsia="zh-CN"/>
        </w:rPr>
        <w:t>，</w:t>
      </w:r>
      <w:r>
        <w:rPr>
          <w:rFonts w:hint="eastAsia" w:ascii="宋体" w:hAnsi="宋体" w:cs="仿宋_gb2312"/>
          <w:szCs w:val="21"/>
        </w:rPr>
        <w:t>五号，首行缩进2字符）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rPr>
          <w:rFonts w:hint="eastAsia" w:ascii="楷体" w:hAnsi="楷体" w:eastAsia="楷体" w:cs="仿宋_gb2312"/>
          <w:b/>
          <w:bCs/>
          <w:color w:val="auto"/>
          <w:sz w:val="18"/>
          <w:szCs w:val="18"/>
        </w:rPr>
      </w:pPr>
    </w:p>
    <w:p>
      <w:pPr>
        <w:spacing w:line="240" w:lineRule="auto"/>
        <w:rPr>
          <w:rFonts w:hint="eastAsia" w:ascii="楷体" w:hAnsi="楷体" w:eastAsia="楷体" w:cs="仿宋_gb2312"/>
          <w:b/>
          <w:bCs/>
          <w:color w:val="auto"/>
          <w:sz w:val="18"/>
          <w:szCs w:val="18"/>
        </w:rPr>
      </w:pPr>
    </w:p>
    <w:p>
      <w:pPr>
        <w:spacing w:line="240" w:lineRule="auto"/>
        <w:rPr>
          <w:rFonts w:hint="eastAsia" w:ascii="楷体" w:hAnsi="楷体" w:eastAsia="楷体" w:cs="仿宋_gb2312"/>
          <w:b/>
          <w:bCs/>
          <w:color w:val="auto"/>
          <w:sz w:val="18"/>
          <w:szCs w:val="18"/>
        </w:rPr>
      </w:pPr>
    </w:p>
    <w:p>
      <w:pPr>
        <w:spacing w:line="240" w:lineRule="auto"/>
        <w:rPr>
          <w:rFonts w:hint="eastAsia" w:ascii="楷体" w:hAnsi="楷体" w:eastAsia="楷体" w:cs="仿宋_gb2312"/>
          <w:b/>
          <w:bCs/>
          <w:color w:val="auto"/>
          <w:sz w:val="18"/>
          <w:szCs w:val="18"/>
        </w:rPr>
      </w:pPr>
    </w:p>
    <w:p>
      <w:pPr>
        <w:spacing w:line="240" w:lineRule="auto"/>
        <w:rPr>
          <w:rFonts w:hint="eastAsia" w:ascii="楷体" w:hAnsi="楷体" w:eastAsia="楷体" w:cs="仿宋_gb2312"/>
          <w:b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仿宋_gb2312"/>
          <w:bCs/>
          <w:color w:val="0000FF"/>
          <w:sz w:val="18"/>
          <w:szCs w:val="18"/>
          <w:lang w:eastAsia="zh-CN"/>
        </w:rPr>
      </w:pPr>
      <w:r>
        <w:rPr>
          <w:rFonts w:hint="eastAsia" w:ascii="楷体" w:hAnsi="楷体" w:eastAsia="楷体" w:cs="仿宋_gb2312"/>
          <w:b/>
          <w:bCs/>
          <w:color w:val="auto"/>
          <w:sz w:val="18"/>
          <w:szCs w:val="18"/>
        </w:rPr>
        <w:t>作者简介（楷体，小五，</w:t>
      </w:r>
      <w:r>
        <w:rPr>
          <w:rFonts w:hint="eastAsia" w:ascii="楷体" w:hAnsi="楷体" w:eastAsia="楷体" w:cs="仿宋_gb2312"/>
          <w:b/>
          <w:bCs/>
          <w:color w:val="auto"/>
          <w:sz w:val="18"/>
          <w:szCs w:val="18"/>
          <w:lang w:eastAsia="zh-CN"/>
        </w:rPr>
        <w:t>加粗</w:t>
      </w:r>
      <w:r>
        <w:rPr>
          <w:rFonts w:hint="eastAsia" w:ascii="楷体" w:hAnsi="楷体" w:eastAsia="楷体" w:cs="仿宋_gb2312"/>
          <w:b/>
          <w:bCs/>
          <w:color w:val="auto"/>
          <w:sz w:val="18"/>
          <w:szCs w:val="18"/>
        </w:rPr>
        <w:t>）：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作者简介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正文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eastAsia="zh-CN"/>
        </w:rPr>
        <w:t>（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楷体，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小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五，单倍行距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eastAsia="zh-CN"/>
        </w:rPr>
        <w:t>）</w:t>
      </w:r>
      <w:r>
        <w:rPr>
          <w:rFonts w:hint="eastAsia" w:ascii="楷体" w:hAnsi="楷体" w:eastAsia="楷体" w:cs="楷体"/>
          <w:bCs/>
          <w:color w:val="auto"/>
          <w:sz w:val="18"/>
          <w:szCs w:val="1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0000FF"/>
          <w:sz w:val="18"/>
          <w:szCs w:val="18"/>
          <w:u w:val="single"/>
        </w:rPr>
        <w:t>采用“脚注”</w:t>
      </w:r>
      <w:r>
        <w:rPr>
          <w:rFonts w:hint="eastAsia" w:ascii="楷体" w:hAnsi="楷体" w:eastAsia="楷体" w:cs="楷体"/>
          <w:b w:val="0"/>
          <w:bCs w:val="0"/>
          <w:color w:val="0000FF"/>
          <w:sz w:val="18"/>
          <w:szCs w:val="18"/>
          <w:u w:val="single"/>
          <w:lang w:val="en-US" w:eastAsia="zh-CN"/>
        </w:rPr>
        <w:t>的形</w:t>
      </w:r>
      <w:r>
        <w:rPr>
          <w:rFonts w:hint="eastAsia" w:ascii="楷体" w:hAnsi="楷体" w:eastAsia="楷体" w:cs="楷体"/>
          <w:b w:val="0"/>
          <w:bCs w:val="0"/>
          <w:color w:val="0000FF"/>
          <w:sz w:val="18"/>
          <w:szCs w:val="18"/>
          <w:u w:val="single"/>
        </w:rPr>
        <w:t>式</w:t>
      </w:r>
      <w:r>
        <w:rPr>
          <w:rFonts w:hint="eastAsia" w:ascii="楷体" w:hAnsi="楷体" w:eastAsia="楷体" w:cs="楷体"/>
          <w:color w:val="0000FF"/>
          <w:sz w:val="18"/>
          <w:szCs w:val="1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FF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依托项目（宋体，小五）：依托项目正文（宋体，小五，单倍行距）。</w:t>
      </w:r>
      <w:r>
        <w:rPr>
          <w:rFonts w:hint="eastAsia" w:ascii="宋体" w:hAnsi="宋体" w:eastAsia="宋体" w:cs="宋体"/>
          <w:b w:val="0"/>
          <w:bCs w:val="0"/>
          <w:color w:val="0000FF"/>
          <w:sz w:val="18"/>
          <w:szCs w:val="18"/>
          <w:u w:val="single"/>
        </w:rPr>
        <w:t>采用“脚注”</w:t>
      </w:r>
      <w:r>
        <w:rPr>
          <w:rFonts w:hint="eastAsia" w:hAnsi="宋体" w:cs="宋体"/>
          <w:b w:val="0"/>
          <w:bCs w:val="0"/>
          <w:color w:val="0000FF"/>
          <w:sz w:val="18"/>
          <w:szCs w:val="18"/>
          <w:u w:val="single"/>
          <w:lang w:val="en-US" w:eastAsia="zh-CN"/>
        </w:rPr>
        <w:t>的形</w:t>
      </w:r>
      <w:r>
        <w:rPr>
          <w:rFonts w:hint="eastAsia" w:ascii="宋体" w:hAnsi="宋体" w:eastAsia="宋体" w:cs="宋体"/>
          <w:b w:val="0"/>
          <w:bCs w:val="0"/>
          <w:color w:val="0000FF"/>
          <w:sz w:val="18"/>
          <w:szCs w:val="18"/>
          <w:u w:val="single"/>
        </w:rPr>
        <w:t>式</w:t>
      </w:r>
      <w:r>
        <w:rPr>
          <w:rFonts w:hint="eastAsia" w:hAnsi="宋体" w:cs="仿宋_gb2312"/>
          <w:color w:val="0000FF"/>
          <w:sz w:val="18"/>
          <w:szCs w:val="1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</w:pPr>
      <w:r>
        <w:rPr>
          <w:rFonts w:hint="eastAsia" w:ascii="Aa文艺手写体" w:hAnsi="Aa文艺手写体" w:eastAsia="Aa文艺手写体" w:cs="Aa文艺手写体"/>
          <w:bCs/>
          <w:color w:val="0000FF"/>
          <w:sz w:val="20"/>
          <w:szCs w:val="20"/>
          <w:lang w:val="en-US" w:eastAsia="zh-CN"/>
        </w:rPr>
        <w:t>注：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不同作者之间用分号隔开。举例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</w:rPr>
        <w:t>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18"/>
          <w:szCs w:val="18"/>
        </w:rPr>
        <w:t>作者简介</w:t>
      </w:r>
      <w:r>
        <w:rPr>
          <w:rFonts w:hint="eastAsia" w:ascii="楷体" w:hAnsi="楷体" w:eastAsia="楷体" w:cs="仿宋_gb2312"/>
          <w:b/>
          <w:bCs w:val="0"/>
          <w:sz w:val="18"/>
          <w:szCs w:val="18"/>
        </w:rPr>
        <w:t>：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张三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（198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5—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），男，汉族，辽宁大连人，博士，教授，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XX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研究院主任，研究方向：高等教育、大学教育等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eastAsia="zh-CN"/>
        </w:rPr>
        <w:t>；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李四（1997—），男，汉族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，辽宁大连人，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硕士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</w:rPr>
        <w:t>，</w:t>
      </w:r>
      <w:r>
        <w:rPr>
          <w:rFonts w:hint="eastAsia" w:ascii="楷体" w:hAnsi="楷体" w:eastAsia="楷体" w:cs="仿宋_gb2312"/>
          <w:bCs/>
          <w:color w:val="auto"/>
          <w:sz w:val="18"/>
          <w:szCs w:val="18"/>
          <w:lang w:val="en-US" w:eastAsia="zh-CN"/>
        </w:rPr>
        <w:t>讲师，研究方向：高等教育。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仿宋_gb2312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18"/>
          <w:szCs w:val="18"/>
          <w:lang w:val="en-US" w:eastAsia="zh-CN"/>
        </w:rPr>
        <w:t>依托项目：本文为XX年度XX项目“XX问题研究”（项目编号：XX）阶段性/最终研究成果。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仿宋_gb2312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仿宋_gb2312"/>
          <w:b/>
          <w:bCs/>
          <w:sz w:val="18"/>
          <w:szCs w:val="18"/>
          <w:lang w:val="en-US" w:eastAsia="zh-CN"/>
        </w:rPr>
        <w:t>图片的图示、表格的表头（</w:t>
      </w:r>
      <w:r>
        <w:rPr>
          <w:rFonts w:hint="eastAsia" w:ascii="宋体" w:hAnsi="宋体" w:cs="仿宋_gb2312"/>
          <w:b/>
          <w:bCs/>
          <w:sz w:val="18"/>
          <w:szCs w:val="18"/>
        </w:rPr>
        <w:t>宋体，小五，</w:t>
      </w:r>
      <w:r>
        <w:rPr>
          <w:rFonts w:hint="eastAsia" w:ascii="宋体" w:hAnsi="宋体" w:cs="仿宋_gb2312"/>
          <w:b/>
          <w:bCs/>
          <w:sz w:val="18"/>
          <w:szCs w:val="18"/>
          <w:lang w:eastAsia="zh-CN"/>
        </w:rPr>
        <w:t>加粗，</w:t>
      </w:r>
      <w:r>
        <w:rPr>
          <w:rFonts w:hint="eastAsia" w:ascii="宋体" w:hAnsi="宋体" w:cs="仿宋_gb2312"/>
          <w:b/>
          <w:bCs/>
          <w:sz w:val="18"/>
          <w:szCs w:val="18"/>
          <w:lang w:val="en-US" w:eastAsia="zh-CN"/>
        </w:rPr>
        <w:t>居中，单倍行距）。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jc w:val="center"/>
        <w:textAlignment w:val="auto"/>
        <w:rPr>
          <w:rFonts w:hint="eastAsia" w:ascii="宋体" w:hAnsi="宋体" w:cs="仿宋_gb2312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sz w:val="18"/>
          <w:szCs w:val="18"/>
          <w:lang w:val="en-US" w:eastAsia="zh-CN"/>
        </w:rPr>
        <w:t>图表的内容（</w:t>
      </w:r>
      <w:r>
        <w:rPr>
          <w:rFonts w:hint="eastAsia" w:ascii="宋体" w:hAnsi="宋体" w:cs="仿宋_gb2312"/>
          <w:b w:val="0"/>
          <w:bCs w:val="0"/>
          <w:sz w:val="18"/>
          <w:szCs w:val="18"/>
        </w:rPr>
        <w:t>宋体，小五</w:t>
      </w:r>
      <w:r>
        <w:rPr>
          <w:rFonts w:hint="eastAsia" w:ascii="宋体" w:hAnsi="宋体" w:cs="仿宋_gb2312"/>
          <w:b w:val="0"/>
          <w:bCs w:val="0"/>
          <w:sz w:val="18"/>
          <w:szCs w:val="18"/>
          <w:lang w:eastAsia="zh-CN"/>
        </w:rPr>
        <w:t>，</w:t>
      </w:r>
      <w:r>
        <w:rPr>
          <w:rFonts w:hint="eastAsia" w:ascii="宋体" w:hAnsi="宋体" w:cs="仿宋_gb2312"/>
          <w:b w:val="0"/>
          <w:bCs w:val="0"/>
          <w:sz w:val="18"/>
          <w:szCs w:val="18"/>
          <w:lang w:val="en-US" w:eastAsia="zh-CN"/>
        </w:rPr>
        <w:t>尽量居中，单倍行距）。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</w:pP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注：图片和表格分开编号。表格采用三线表（并非只有3条线，必要时可加辅助线）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eastAsia="zh-CN"/>
        </w:rPr>
        <w:t>，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数据的单位在表上右侧（非必要可省略），数据来源在表下左侧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。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举例：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仿宋_gb2312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仿宋_gb2312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40640</wp:posOffset>
            </wp:positionV>
            <wp:extent cx="2867025" cy="2389505"/>
            <wp:effectExtent l="0" t="0" r="9525" b="10795"/>
            <wp:wrapTopAndBottom/>
            <wp:docPr id="1" name="https://photo-static-api.fotomore.com/creative/vcg/veer/400/new/VCG41N155373706.jpg?uid=386&amp;timestamp=1698886413&amp;sign=4e7b7fa6aa3404133dabc9b90676f4a8" descr="templates\picture_hover\&amp;pky200_sjzg_VCG41N155373706&amp;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0&quot;,&quot;origin&quot;:0,&quot;type&quot;:&quot;pictures&quot;,&quot;user&quot;:&quot;1043100138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tps://photo-static-api.fotomore.com/creative/vcg/veer/400/new/VCG41N155373706.jpg?uid=386&amp;timestamp=1698886413&amp;sign=4e7b7fa6aa3404133dabc9b90676f4a8" descr="templates\picture_hover\&amp;pky200_sjzg_VCG41N155373706&amp;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仿宋_gb2312"/>
          <w:b/>
          <w:bCs/>
          <w:sz w:val="18"/>
          <w:szCs w:val="18"/>
          <w:lang w:val="en-US" w:eastAsia="zh-CN"/>
        </w:rPr>
        <w:t>图1  研究流程图</w:t>
      </w:r>
    </w:p>
    <w:p>
      <w:pPr>
        <w:spacing w:line="240" w:lineRule="auto"/>
        <w:ind w:firstLine="361" w:firstLineChars="200"/>
        <w:jc w:val="right"/>
        <w:rPr>
          <w:rFonts w:hint="eastAsia" w:ascii="宋体" w:hAnsi="宋体" w:cs="仿宋_gb2312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sz w:val="18"/>
          <w:szCs w:val="18"/>
          <w:lang w:val="en-US" w:eastAsia="zh-CN"/>
        </w:rPr>
        <w:t>表1  XX统计表                       （单位：亿元）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16" w:type="dxa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指标</w:t>
            </w:r>
          </w:p>
        </w:tc>
        <w:tc>
          <w:tcPr>
            <w:tcW w:w="1217" w:type="dxa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2017年</w:t>
            </w:r>
          </w:p>
        </w:tc>
        <w:tc>
          <w:tcPr>
            <w:tcW w:w="1217" w:type="dxa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2018年</w:t>
            </w:r>
          </w:p>
        </w:tc>
        <w:tc>
          <w:tcPr>
            <w:tcW w:w="1217" w:type="dxa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2019年</w:t>
            </w:r>
          </w:p>
        </w:tc>
        <w:tc>
          <w:tcPr>
            <w:tcW w:w="1217" w:type="dxa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2020年</w:t>
            </w:r>
          </w:p>
        </w:tc>
        <w:tc>
          <w:tcPr>
            <w:tcW w:w="1217" w:type="dxa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2021年</w:t>
            </w:r>
          </w:p>
        </w:tc>
        <w:tc>
          <w:tcPr>
            <w:tcW w:w="1217" w:type="dxa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16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16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仿宋_gb2312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sz w:val="18"/>
          <w:szCs w:val="18"/>
          <w:lang w:val="en-US" w:eastAsia="zh-CN"/>
        </w:rPr>
        <w:t>数据来源：中国人民银行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Aa文艺手写体" w:hAnsi="Aa文艺手写体" w:eastAsia="Aa文艺手写体" w:cs="Aa文艺手写体"/>
          <w:b w:val="0"/>
          <w:bCs w:val="0"/>
          <w:color w:val="0000FF"/>
          <w:sz w:val="20"/>
          <w:szCs w:val="20"/>
        </w:rPr>
      </w:pPr>
      <w:r>
        <w:rPr>
          <w:rFonts w:hint="eastAsia" w:ascii="Aa文艺手写体" w:hAnsi="Aa文艺手写体" w:eastAsia="Aa文艺手写体" w:cs="Aa文艺手写体"/>
          <w:b/>
          <w:bCs/>
          <w:color w:val="0000FF"/>
          <w:sz w:val="20"/>
          <w:szCs w:val="20"/>
          <w:lang w:val="en-US" w:eastAsia="zh-CN"/>
        </w:rPr>
        <w:t>注：</w:t>
      </w:r>
      <w:r>
        <w:rPr>
          <w:rFonts w:hint="eastAsia" w:ascii="Aa文艺手写体" w:hAnsi="Aa文艺手写体" w:eastAsia="Aa文艺手写体" w:cs="Aa文艺手写体"/>
          <w:b w:val="0"/>
          <w:bCs w:val="0"/>
          <w:color w:val="0000FF"/>
          <w:sz w:val="20"/>
          <w:szCs w:val="20"/>
        </w:rPr>
        <w:t>请认真核对图表编号是否与正文叙述相符。</w:t>
      </w:r>
    </w:p>
    <w:p>
      <w:pPr>
        <w:pStyle w:val="2"/>
        <w:spacing w:line="240" w:lineRule="auto"/>
        <w:ind w:right="4" w:rightChars="2"/>
        <w:rPr>
          <w:rFonts w:hint="eastAsia" w:hAnsi="宋体" w:cs="仿宋_gb2312"/>
          <w:color w:val="auto"/>
          <w:sz w:val="18"/>
          <w:szCs w:val="18"/>
        </w:rPr>
      </w:pPr>
    </w:p>
    <w:p>
      <w:pPr>
        <w:pStyle w:val="2"/>
        <w:spacing w:line="240" w:lineRule="auto"/>
        <w:ind w:right="4" w:rightChars="2"/>
        <w:rPr>
          <w:rFonts w:hint="eastAsia" w:hAnsi="宋体" w:cs="仿宋_gb2312"/>
          <w:color w:val="auto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4" w:rightChars="2"/>
        <w:textAlignment w:val="auto"/>
        <w:rPr>
          <w:rFonts w:hint="eastAsia" w:hAnsi="宋体" w:cs="仿宋_gb2312"/>
          <w:color w:val="auto"/>
          <w:sz w:val="18"/>
          <w:szCs w:val="18"/>
        </w:rPr>
      </w:pPr>
    </w:p>
    <w:p>
      <w:pPr>
        <w:pStyle w:val="2"/>
        <w:spacing w:line="240" w:lineRule="auto"/>
        <w:ind w:right="4" w:rightChars="2"/>
        <w:rPr>
          <w:rFonts w:hint="eastAsia" w:hAnsi="宋体" w:cs="仿宋_gb2312"/>
          <w:color w:val="auto"/>
          <w:sz w:val="18"/>
          <w:szCs w:val="18"/>
        </w:rPr>
      </w:pPr>
    </w:p>
    <w:p>
      <w:pPr>
        <w:pStyle w:val="2"/>
        <w:spacing w:line="240" w:lineRule="auto"/>
        <w:ind w:right="4" w:rightChars="2"/>
        <w:rPr>
          <w:rFonts w:hint="eastAsia" w:hAnsi="宋体" w:cs="仿宋_gb2312"/>
          <w:color w:val="auto"/>
          <w:sz w:val="18"/>
          <w:szCs w:val="18"/>
        </w:rPr>
      </w:pPr>
      <w:r>
        <w:rPr>
          <w:rFonts w:hint="eastAsia" w:hAnsi="宋体" w:cs="仿宋_gb2312"/>
          <w:color w:val="auto"/>
          <w:sz w:val="18"/>
          <w:szCs w:val="18"/>
        </w:rPr>
        <w:t>注释</w:t>
      </w:r>
      <w:r>
        <w:rPr>
          <w:rFonts w:hint="eastAsia" w:hAnsi="宋体" w:cs="仿宋_gb2312"/>
          <w:color w:val="auto"/>
          <w:sz w:val="18"/>
          <w:szCs w:val="18"/>
          <w:lang w:eastAsia="zh-CN"/>
        </w:rPr>
        <w:t>（</w:t>
      </w:r>
      <w:r>
        <w:rPr>
          <w:rFonts w:hint="eastAsia" w:hAnsi="宋体" w:cs="仿宋_gb2312"/>
          <w:color w:val="auto"/>
          <w:sz w:val="18"/>
          <w:szCs w:val="18"/>
          <w:lang w:val="en-US" w:eastAsia="zh-CN"/>
        </w:rPr>
        <w:t>中文</w:t>
      </w:r>
      <w:r>
        <w:rPr>
          <w:rFonts w:hint="eastAsia" w:hAnsi="宋体" w:cs="仿宋_gb2312"/>
          <w:color w:val="auto"/>
          <w:sz w:val="18"/>
          <w:szCs w:val="18"/>
        </w:rPr>
        <w:t>：宋体，小五；</w:t>
      </w: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</w:rPr>
        <w:t>英文：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18"/>
          <w:szCs w:val="18"/>
        </w:rPr>
        <w:t>Times New Roma，小五，单倍行距</w:t>
      </w:r>
      <w:r>
        <w:rPr>
          <w:rFonts w:hint="eastAsia" w:hAnsi="宋体" w:cs="仿宋_gb2312"/>
          <w:color w:val="auto"/>
          <w:sz w:val="18"/>
          <w:szCs w:val="18"/>
          <w:lang w:eastAsia="zh-CN"/>
        </w:rPr>
        <w:t>）。</w:t>
      </w:r>
      <w:r>
        <w:rPr>
          <w:rFonts w:hint="eastAsia" w:ascii="宋体" w:hAnsi="宋体" w:eastAsia="宋体" w:cs="宋体"/>
          <w:b w:val="0"/>
          <w:bCs w:val="0"/>
          <w:color w:val="0000FF"/>
          <w:sz w:val="18"/>
          <w:szCs w:val="18"/>
          <w:u w:val="single"/>
        </w:rPr>
        <w:t>采用“脚注”</w:t>
      </w:r>
      <w:r>
        <w:rPr>
          <w:rFonts w:hint="eastAsia" w:hAnsi="宋体" w:cs="宋体"/>
          <w:b w:val="0"/>
          <w:bCs w:val="0"/>
          <w:color w:val="0000FF"/>
          <w:sz w:val="18"/>
          <w:szCs w:val="18"/>
          <w:u w:val="single"/>
          <w:lang w:val="en-US" w:eastAsia="zh-CN"/>
        </w:rPr>
        <w:t>的形</w:t>
      </w:r>
      <w:r>
        <w:rPr>
          <w:rFonts w:hint="eastAsia" w:ascii="宋体" w:hAnsi="宋体" w:eastAsia="宋体" w:cs="宋体"/>
          <w:b w:val="0"/>
          <w:bCs w:val="0"/>
          <w:color w:val="0000FF"/>
          <w:sz w:val="18"/>
          <w:szCs w:val="18"/>
          <w:u w:val="single"/>
        </w:rPr>
        <w:t>式</w:t>
      </w:r>
      <w:r>
        <w:rPr>
          <w:rFonts w:hint="eastAsia" w:hAnsi="宋体" w:cs="仿宋_gb2312"/>
          <w:color w:val="auto"/>
          <w:sz w:val="18"/>
          <w:szCs w:val="18"/>
          <w:u w:val="single"/>
        </w:rPr>
        <w:t>。</w:t>
      </w:r>
    </w:p>
    <w:p>
      <w:pPr>
        <w:pStyle w:val="2"/>
        <w:spacing w:line="240" w:lineRule="auto"/>
        <w:ind w:right="4" w:rightChars="2"/>
        <w:rPr>
          <w:rFonts w:hint="default" w:ascii="Aa文艺手写体" w:hAnsi="Aa文艺手写体" w:eastAsia="Aa文艺手写体" w:cs="Aa文艺手写体"/>
          <w:b w:val="0"/>
          <w:bCs w:val="0"/>
          <w:color w:val="0000FF"/>
          <w:sz w:val="20"/>
          <w:szCs w:val="20"/>
          <w:lang w:val="en-US" w:eastAsia="zh-CN"/>
        </w:rPr>
      </w:pP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注：</w:t>
      </w:r>
      <w:r>
        <w:rPr>
          <w:rFonts w:hint="eastAsia" w:ascii="Aa文艺手写体" w:hAnsi="Aa文艺手写体" w:eastAsia="Aa文艺手写体" w:cs="Aa文艺手写体"/>
          <w:b w:val="0"/>
          <w:bCs w:val="0"/>
          <w:color w:val="0000FF"/>
          <w:sz w:val="20"/>
          <w:szCs w:val="20"/>
          <w:lang w:val="en-US" w:eastAsia="zh-CN"/>
        </w:rPr>
        <w:t>注释主要用于对文内某一特定内容进行解释或说明，并以序号“①”“②”... 标注。若注释所提供的信息来自参考文献，则应取消注释。举例：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/>
        </w:rPr>
        <w:t>2022年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1至10月我国软件业务收入同比增长10%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superscript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</w:rPr>
        <w:t>——————————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lang w:val="en-US" w:eastAsia="zh-CN"/>
        </w:rPr>
        <w:t>数据来源：</w:t>
      </w:r>
      <w:r>
        <w:rPr>
          <w:rFonts w:hint="eastAsia" w:ascii="宋体" w:hAnsi="宋体" w:cs="宋体"/>
          <w:lang w:val="en-US" w:eastAsia="zh-CN"/>
        </w:rPr>
        <w:t>XX发展规划。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4" w:rightChars="2"/>
        <w:textAlignment w:val="auto"/>
        <w:rPr>
          <w:rFonts w:hint="eastAsia" w:ascii="黑体" w:hAnsi="黑体" w:eastAsia="黑体" w:cs="仿宋_gb2312"/>
          <w:b/>
          <w:bCs/>
        </w:rPr>
      </w:pPr>
      <w:r>
        <w:rPr>
          <w:rFonts w:hint="eastAsia" w:ascii="黑体" w:hAnsi="黑体" w:eastAsia="黑体" w:cs="仿宋_gb2312"/>
          <w:b/>
          <w:bCs/>
        </w:rPr>
        <w:t>参考文献（黑体，五号，</w:t>
      </w:r>
      <w:r>
        <w:rPr>
          <w:rFonts w:hint="eastAsia" w:ascii="黑体" w:hAnsi="黑体" w:eastAsia="黑体" w:cs="仿宋_gb2312"/>
          <w:b/>
          <w:bCs/>
          <w:lang w:eastAsia="zh-CN"/>
        </w:rPr>
        <w:t>加粗，单倍行距</w:t>
      </w:r>
      <w:r>
        <w:rPr>
          <w:rFonts w:hint="eastAsia" w:ascii="黑体" w:hAnsi="黑体" w:eastAsia="黑体" w:cs="仿宋_gb2312"/>
          <w:b/>
          <w:bCs/>
        </w:rPr>
        <w:t>）：</w:t>
      </w:r>
    </w:p>
    <w:p>
      <w:pPr>
        <w:pStyle w:val="2"/>
        <w:spacing w:line="240" w:lineRule="auto"/>
        <w:ind w:right="4" w:rightChars="2"/>
        <w:rPr>
          <w:rFonts w:hint="eastAsia" w:hAnsi="宋体" w:cs="仿宋_gb2312"/>
          <w:sz w:val="18"/>
          <w:szCs w:val="18"/>
        </w:rPr>
      </w:pPr>
      <w:r>
        <w:rPr>
          <w:rFonts w:hint="eastAsia" w:hAnsi="宋体" w:cs="仿宋_gb2312"/>
          <w:sz w:val="18"/>
          <w:szCs w:val="18"/>
        </w:rPr>
        <w:t>参考文献正文（</w:t>
      </w:r>
      <w:r>
        <w:rPr>
          <w:rFonts w:hint="eastAsia" w:hAnsi="宋体" w:cs="仿宋_gb2312"/>
          <w:sz w:val="18"/>
          <w:szCs w:val="18"/>
          <w:lang w:val="en-US" w:eastAsia="zh-CN"/>
        </w:rPr>
        <w:t>中文</w:t>
      </w:r>
      <w:r>
        <w:rPr>
          <w:rFonts w:hint="eastAsia" w:hAnsi="宋体" w:cs="仿宋_gb2312"/>
          <w:sz w:val="18"/>
          <w:szCs w:val="18"/>
        </w:rPr>
        <w:t>：宋体，小五；英文：</w:t>
      </w:r>
      <w:r>
        <w:rPr>
          <w:rFonts w:hint="default" w:ascii="Times New Roman" w:hAnsi="Times New Roman" w:eastAsia="方正小标宋_GBK" w:cs="Times New Roman"/>
          <w:b w:val="0"/>
          <w:bCs w:val="0"/>
          <w:sz w:val="18"/>
          <w:szCs w:val="18"/>
        </w:rPr>
        <w:t>Times New Roma，小五，单倍行距</w:t>
      </w:r>
      <w:r>
        <w:rPr>
          <w:rFonts w:hint="eastAsia" w:hAnsi="宋体" w:cs="仿宋_gb2312"/>
          <w:sz w:val="18"/>
          <w:szCs w:val="18"/>
        </w:rPr>
        <w:t>）。</w:t>
      </w:r>
    </w:p>
    <w:p>
      <w:pPr>
        <w:pStyle w:val="2"/>
        <w:spacing w:line="240" w:lineRule="auto"/>
        <w:ind w:right="4" w:rightChars="2"/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</w:pP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注：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常见的参考文献类型及其标识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如下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20"/>
        <w:gridCol w:w="820"/>
        <w:gridCol w:w="1020"/>
        <w:gridCol w:w="620"/>
        <w:gridCol w:w="620"/>
        <w:gridCol w:w="620"/>
        <w:gridCol w:w="6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参考文献类型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专著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论文集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报纸文章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期刊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报告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标准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学位论文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文献类型标识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" w:rightChars="2"/>
              <w:jc w:val="center"/>
              <w:textAlignment w:val="auto"/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</w:pPr>
            <w:r>
              <w:rPr>
                <w:rFonts w:hint="eastAsia" w:ascii="Aa文艺手写体" w:hAnsi="Aa文艺手写体" w:eastAsia="Aa文艺手写体" w:cs="Aa文艺手写体"/>
                <w:color w:val="0000FF"/>
                <w:sz w:val="20"/>
                <w:szCs w:val="20"/>
              </w:rPr>
              <w:t>D</w:t>
            </w:r>
          </w:p>
        </w:tc>
      </w:tr>
    </w:tbl>
    <w:p>
      <w:pPr>
        <w:pStyle w:val="2"/>
        <w:spacing w:line="240" w:lineRule="auto"/>
        <w:ind w:right="4" w:rightChars="2"/>
        <w:rPr>
          <w:rFonts w:hint="eastAsia" w:ascii="Aa文艺手写体" w:hAnsi="Aa文艺手写体" w:eastAsia="Aa文艺手写体" w:cs="Aa文艺手写体"/>
          <w:b/>
          <w:bCs/>
          <w:sz w:val="20"/>
          <w:szCs w:val="20"/>
        </w:rPr>
      </w:pPr>
      <w:r>
        <w:rPr>
          <w:rFonts w:hint="eastAsia" w:ascii="Aa文艺手写体" w:hAnsi="Aa文艺手写体" w:eastAsia="Aa文艺手写体" w:cs="Aa文艺手写体"/>
          <w:b w:val="0"/>
          <w:bCs w:val="0"/>
          <w:color w:val="0000FF"/>
          <w:sz w:val="20"/>
          <w:szCs w:val="20"/>
        </w:rPr>
        <w:t>各类参考献文编排格式如下：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</w:pPr>
      <w:r>
        <w:rPr>
          <w:rFonts w:hint="eastAsia" w:hAnsi="宋体" w:cs="仿宋_gb2312"/>
          <w:color w:val="0000FF"/>
          <w:sz w:val="18"/>
          <w:szCs w:val="18"/>
        </w:rPr>
        <w:t>（1）专著、论文集、学位论文、报告</w:t>
      </w:r>
      <w:r>
        <w:rPr>
          <w:rFonts w:hint="eastAsia" w:hAnsi="宋体" w:cs="仿宋_gb2312"/>
          <w:color w:val="0000FF"/>
          <w:sz w:val="18"/>
          <w:szCs w:val="18"/>
          <w:lang w:eastAsia="zh-CN"/>
        </w:rPr>
        <w:t>：</w:t>
      </w:r>
      <w:r>
        <w:rPr>
          <w:rFonts w:hint="eastAsia" w:hAnsi="宋体" w:cs="仿宋_gb2312"/>
          <w:color w:val="0000FF"/>
          <w:sz w:val="18"/>
          <w:szCs w:val="18"/>
        </w:rPr>
        <w:t>[序号]主要责任者.文献题名[文献类型标识].出版地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color w:val="0000FF"/>
          <w:sz w:val="18"/>
          <w:szCs w:val="18"/>
        </w:rPr>
        <w:t>出版者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color w:val="0000FF"/>
          <w:sz w:val="18"/>
          <w:szCs w:val="18"/>
        </w:rPr>
        <w:t>出版年.起止页码（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可</w:t>
      </w:r>
      <w:r>
        <w:rPr>
          <w:rFonts w:hint="eastAsia" w:hAnsi="宋体" w:cs="仿宋_gb2312"/>
          <w:color w:val="0000FF"/>
          <w:sz w:val="18"/>
          <w:szCs w:val="18"/>
        </w:rPr>
        <w:t>选）.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举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</w:rPr>
      </w:pPr>
      <w:r>
        <w:rPr>
          <w:rFonts w:hint="eastAsia" w:hAnsi="宋体" w:cs="仿宋_gb2312"/>
          <w:sz w:val="18"/>
          <w:szCs w:val="18"/>
        </w:rPr>
        <w:t>[1]刘国钧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陈绍业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王凤翥.图书馆目录[M].北京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sz w:val="18"/>
          <w:szCs w:val="18"/>
        </w:rPr>
        <w:t>高等教育出版社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1957.15-18.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</w:rPr>
      </w:pPr>
      <w:r>
        <w:rPr>
          <w:rFonts w:hint="eastAsia" w:hAnsi="宋体" w:cs="仿宋_gb2312"/>
          <w:sz w:val="18"/>
          <w:szCs w:val="18"/>
        </w:rPr>
        <w:t>[2]辛希孟.信息技术和信息服务国际研讨会论文集：A集[C].北京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sz w:val="18"/>
          <w:szCs w:val="18"/>
        </w:rPr>
        <w:t>中国社会科学出版社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1994.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</w:rPr>
      </w:pPr>
      <w:r>
        <w:rPr>
          <w:rFonts w:hint="eastAsia" w:hAnsi="宋体" w:cs="仿宋_gb2312"/>
          <w:sz w:val="18"/>
          <w:szCs w:val="18"/>
        </w:rPr>
        <w:t>[3]张筑生.微分半动力系统的不变集[D].北京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sz w:val="18"/>
          <w:szCs w:val="18"/>
        </w:rPr>
        <w:t>北京大学数学系数学研究所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1983.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</w:rPr>
      </w:pPr>
      <w:r>
        <w:rPr>
          <w:rFonts w:hint="eastAsia" w:hAnsi="宋体" w:cs="仿宋_gb2312"/>
          <w:sz w:val="18"/>
          <w:szCs w:val="18"/>
        </w:rPr>
        <w:t>[4]冯西桥.核反应堆压力管道和压力容器的LBB分析[R].北京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sz w:val="18"/>
          <w:szCs w:val="18"/>
        </w:rPr>
        <w:t>清华大学核能技术设计研究院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1997.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</w:rPr>
      </w:pPr>
      <w:r>
        <w:rPr>
          <w:rFonts w:hint="eastAsia" w:hAnsi="宋体" w:cs="仿宋_gb2312"/>
          <w:sz w:val="18"/>
          <w:szCs w:val="18"/>
        </w:rPr>
        <w:t>[5]</w:t>
      </w:r>
      <w:r>
        <w:rPr>
          <w:rFonts w:hint="default" w:ascii="Times New Roman" w:hAnsi="Times New Roman" w:cs="Times New Roman"/>
          <w:sz w:val="18"/>
          <w:szCs w:val="18"/>
        </w:rPr>
        <w:t>Gill,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R.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Mastering English Literature[M].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London: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Macmillan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1985.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rPr>
          <w:rFonts w:hint="eastAsia" w:hAnsi="宋体" w:eastAsia="宋体" w:cs="仿宋_gb2312"/>
          <w:color w:val="0000FF"/>
          <w:sz w:val="18"/>
          <w:szCs w:val="18"/>
          <w:lang w:eastAsia="zh-CN"/>
        </w:rPr>
      </w:pPr>
      <w:r>
        <w:rPr>
          <w:rFonts w:hint="eastAsia" w:hAnsi="宋体" w:cs="仿宋_gb2312"/>
          <w:color w:val="0000FF"/>
          <w:sz w:val="18"/>
          <w:szCs w:val="18"/>
        </w:rPr>
        <w:t>（2）期刊文章：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序号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]</w:t>
      </w:r>
      <w:r>
        <w:rPr>
          <w:rFonts w:hint="eastAsia" w:hAnsi="宋体" w:cs="仿宋_gb2312"/>
          <w:color w:val="0000FF"/>
          <w:sz w:val="18"/>
          <w:szCs w:val="18"/>
        </w:rPr>
        <w:t>主要责任者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文献题名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J]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刊名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color w:val="0000FF"/>
          <w:sz w:val="18"/>
          <w:szCs w:val="18"/>
        </w:rPr>
        <w:t>年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color w:val="0000FF"/>
          <w:sz w:val="18"/>
          <w:szCs w:val="18"/>
        </w:rPr>
        <w:t>卷（期）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color w:val="0000FF"/>
          <w:sz w:val="18"/>
          <w:szCs w:val="18"/>
        </w:rPr>
        <w:t>起止页码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举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eastAsia="宋体" w:cs="仿宋_gb2312"/>
          <w:sz w:val="18"/>
          <w:szCs w:val="18"/>
          <w:lang w:eastAsia="zh-CN"/>
        </w:rPr>
      </w:pPr>
      <w:r>
        <w:rPr>
          <w:rFonts w:hint="eastAsia" w:hAnsi="宋体" w:cs="仿宋_gb2312"/>
          <w:sz w:val="18"/>
          <w:szCs w:val="18"/>
        </w:rPr>
        <w:t>[</w:t>
      </w:r>
      <w:r>
        <w:rPr>
          <w:rFonts w:hint="eastAsia" w:hAnsi="宋体" w:cs="仿宋_gb2312"/>
          <w:sz w:val="18"/>
          <w:szCs w:val="18"/>
          <w:lang w:val="en-US" w:eastAsia="zh-CN"/>
        </w:rPr>
        <w:t>6</w:t>
      </w:r>
      <w:r>
        <w:rPr>
          <w:rFonts w:hint="eastAsia" w:hAnsi="宋体" w:cs="仿宋_gb2312"/>
          <w:sz w:val="18"/>
          <w:szCs w:val="18"/>
        </w:rPr>
        <w:t>]纪宝成.中国高等教育结构的战略型转变</w:t>
      </w:r>
      <w:r>
        <w:rPr>
          <w:rFonts w:hint="eastAsia" w:hAnsi="宋体" w:cs="仿宋_gb2312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sz w:val="18"/>
          <w:szCs w:val="18"/>
        </w:rPr>
        <w:t>J</w:t>
      </w:r>
      <w:r>
        <w:rPr>
          <w:rFonts w:hint="eastAsia" w:hAnsi="宋体" w:cs="仿宋_gb2312"/>
          <w:sz w:val="18"/>
          <w:szCs w:val="18"/>
          <w:lang w:val="en-US" w:eastAsia="zh-CN"/>
        </w:rPr>
        <w:t>].</w:t>
      </w:r>
      <w:r>
        <w:rPr>
          <w:rFonts w:hint="eastAsia" w:hAnsi="宋体" w:cs="仿宋_gb2312"/>
          <w:sz w:val="18"/>
          <w:szCs w:val="18"/>
        </w:rPr>
        <w:t>中国高教研究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2005(12)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sz w:val="18"/>
          <w:szCs w:val="18"/>
        </w:rPr>
        <w:t>3-6</w:t>
      </w:r>
      <w:r>
        <w:rPr>
          <w:rFonts w:hint="eastAsia" w:hAnsi="宋体" w:cs="仿宋_gb2312"/>
          <w:sz w:val="18"/>
          <w:szCs w:val="18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eastAsia="宋体" w:cs="仿宋_gb2312"/>
          <w:sz w:val="18"/>
          <w:szCs w:val="18"/>
          <w:lang w:eastAsia="zh-CN"/>
        </w:rPr>
      </w:pPr>
      <w:r>
        <w:rPr>
          <w:rFonts w:hint="eastAsia" w:hAnsi="宋体" w:cs="仿宋_gb2312"/>
          <w:sz w:val="18"/>
          <w:szCs w:val="18"/>
        </w:rPr>
        <w:t>[7]金显贺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王昌长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王忠东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等.一种用于在线检测局部放电的数字滤波技术</w:t>
      </w:r>
      <w:r>
        <w:rPr>
          <w:rFonts w:hint="eastAsia" w:hAnsi="宋体" w:cs="仿宋_gb2312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sz w:val="18"/>
          <w:szCs w:val="18"/>
        </w:rPr>
        <w:t>J</w:t>
      </w:r>
      <w:r>
        <w:rPr>
          <w:rFonts w:hint="eastAsia" w:hAnsi="宋体" w:cs="仿宋_gb2312"/>
          <w:sz w:val="18"/>
          <w:szCs w:val="18"/>
          <w:lang w:val="en-US" w:eastAsia="zh-CN"/>
        </w:rPr>
        <w:t>].</w:t>
      </w:r>
      <w:r>
        <w:rPr>
          <w:rFonts w:hint="eastAsia" w:hAnsi="宋体" w:cs="仿宋_gb2312"/>
          <w:sz w:val="18"/>
          <w:szCs w:val="18"/>
        </w:rPr>
        <w:t>清华大学学报（自然科学版）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1993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33⑷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sz w:val="18"/>
          <w:szCs w:val="18"/>
        </w:rPr>
        <w:t>62-67</w:t>
      </w:r>
      <w:r>
        <w:rPr>
          <w:rFonts w:hint="eastAsia" w:hAnsi="宋体" w:cs="仿宋_gb2312"/>
          <w:sz w:val="18"/>
          <w:szCs w:val="18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eastAsia="宋体" w:cs="仿宋_gb2312"/>
          <w:sz w:val="18"/>
          <w:szCs w:val="18"/>
          <w:lang w:eastAsia="zh-CN"/>
        </w:rPr>
      </w:pPr>
      <w:r>
        <w:rPr>
          <w:rFonts w:hint="eastAsia" w:hAnsi="宋体" w:cs="仿宋_gb2312"/>
          <w:sz w:val="18"/>
          <w:szCs w:val="18"/>
        </w:rPr>
        <w:t>[8]</w:t>
      </w:r>
      <w:r>
        <w:rPr>
          <w:rFonts w:hint="default" w:ascii="Times New Roman" w:hAnsi="Times New Roman" w:cs="Times New Roman"/>
          <w:sz w:val="18"/>
          <w:szCs w:val="18"/>
        </w:rPr>
        <w:t>Heider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E.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R.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&amp; D.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C.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Oliver.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The structure of color space in naming and memory of two languages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[</w:t>
      </w:r>
      <w:r>
        <w:rPr>
          <w:rFonts w:hint="default" w:ascii="Times New Roman" w:hAnsi="Times New Roman" w:cs="Times New Roman"/>
          <w:sz w:val="18"/>
          <w:szCs w:val="18"/>
        </w:rPr>
        <w:t>J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].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Foreign Language Teaching and Research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1999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(3):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62-67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rPr>
          <w:rFonts w:hint="eastAsia" w:hAnsi="宋体" w:eastAsia="宋体" w:cs="仿宋_gb2312"/>
          <w:color w:val="0000FF"/>
          <w:sz w:val="18"/>
          <w:szCs w:val="18"/>
          <w:lang w:eastAsia="zh-CN"/>
        </w:rPr>
      </w:pPr>
      <w:r>
        <w:rPr>
          <w:rFonts w:hint="eastAsia" w:hAnsi="宋体" w:cs="仿宋_gb2312"/>
          <w:color w:val="0000FF"/>
          <w:sz w:val="18"/>
          <w:szCs w:val="18"/>
        </w:rPr>
        <w:t>（3）论文集中的析出文献：[序号]析出文献主要责任者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析出文献题名[A]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原文献主要责任者（任选）原文献题名[C]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出版地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color w:val="0000FF"/>
          <w:sz w:val="18"/>
          <w:szCs w:val="18"/>
        </w:rPr>
        <w:t>出版者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color w:val="0000FF"/>
          <w:sz w:val="18"/>
          <w:szCs w:val="18"/>
        </w:rPr>
        <w:t>出版年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析出文献起止页码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举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hAnsi="宋体" w:eastAsia="宋体" w:cs="仿宋_gb2312"/>
          <w:sz w:val="18"/>
          <w:szCs w:val="18"/>
          <w:lang w:val="en-US" w:eastAsia="zh-CN"/>
        </w:rPr>
      </w:pPr>
      <w:r>
        <w:rPr>
          <w:rFonts w:hint="eastAsia" w:hAnsi="宋体" w:cs="仿宋_gb2312"/>
          <w:sz w:val="18"/>
          <w:szCs w:val="18"/>
        </w:rPr>
        <w:t>[9]钟文发.非线性规划在可燃毒物配置中的应用[A].赵玮.运筹学的理论和应用——中国运筹学会第五届大会论文集[C].西安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sz w:val="18"/>
          <w:szCs w:val="18"/>
        </w:rPr>
        <w:t>西安电子科技大学出版社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1996</w:t>
      </w:r>
      <w:r>
        <w:rPr>
          <w:rFonts w:hint="eastAsia" w:hAnsi="宋体" w:cs="仿宋_gb2312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sz w:val="18"/>
          <w:szCs w:val="18"/>
        </w:rPr>
        <w:t>468-471</w:t>
      </w:r>
      <w:r>
        <w:rPr>
          <w:rFonts w:hint="eastAsia" w:hAnsi="宋体" w:cs="仿宋_gb2312"/>
          <w:sz w:val="18"/>
          <w:szCs w:val="18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</w:rPr>
      </w:pPr>
      <w:r>
        <w:rPr>
          <w:rFonts w:hint="eastAsia" w:hAnsi="宋体" w:cs="仿宋_gb2312"/>
          <w:sz w:val="18"/>
          <w:szCs w:val="18"/>
        </w:rPr>
        <w:t>[10]</w:t>
      </w:r>
      <w:r>
        <w:rPr>
          <w:rFonts w:hint="default" w:ascii="Times New Roman" w:hAnsi="Times New Roman" w:cs="Times New Roman"/>
          <w:sz w:val="18"/>
          <w:szCs w:val="18"/>
        </w:rPr>
        <w:t>Spivak,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G.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“</w:t>
      </w:r>
      <w:r>
        <w:rPr>
          <w:rFonts w:hint="default" w:ascii="Times New Roman" w:hAnsi="Times New Roman" w:cs="Times New Roman"/>
          <w:sz w:val="18"/>
          <w:szCs w:val="18"/>
        </w:rPr>
        <w:t>Can the Subaltern Speak?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”</w:t>
      </w:r>
      <w:r>
        <w:rPr>
          <w:rFonts w:hint="default" w:ascii="Times New Roman" w:hAnsi="Times New Roman" w:cs="Times New Roman"/>
          <w:sz w:val="18"/>
          <w:szCs w:val="18"/>
        </w:rPr>
        <w:t>[A].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In C.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Nelson &amp; L.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Grossberg(eds.).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Victory in Limbo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: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Imigism[C].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Urbana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: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University of Illinois Press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1988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271-313.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rPr>
          <w:rFonts w:hint="eastAsia" w:hAnsi="宋体" w:cs="仿宋_gb2312"/>
          <w:color w:val="0000FF"/>
          <w:sz w:val="18"/>
          <w:szCs w:val="18"/>
          <w:lang w:val="en-US" w:eastAsia="zh-CN"/>
        </w:rPr>
      </w:pPr>
      <w:r>
        <w:rPr>
          <w:rFonts w:hint="eastAsia" w:hAnsi="宋体" w:cs="仿宋_gb2312"/>
          <w:color w:val="0000FF"/>
          <w:sz w:val="18"/>
          <w:szCs w:val="18"/>
        </w:rPr>
        <w:t>（4）报纸文章：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序号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]</w:t>
      </w:r>
      <w:r>
        <w:rPr>
          <w:rFonts w:hint="eastAsia" w:hAnsi="宋体" w:cs="仿宋_gb2312"/>
          <w:color w:val="0000FF"/>
          <w:sz w:val="18"/>
          <w:szCs w:val="18"/>
        </w:rPr>
        <w:t>主要责任者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文献题名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N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].</w:t>
      </w:r>
      <w:r>
        <w:rPr>
          <w:rFonts w:hint="eastAsia" w:hAnsi="宋体" w:cs="仿宋_gb2312"/>
          <w:color w:val="0000FF"/>
          <w:sz w:val="18"/>
          <w:szCs w:val="18"/>
        </w:rPr>
        <w:t>报纸名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color w:val="0000FF"/>
          <w:sz w:val="18"/>
          <w:szCs w:val="18"/>
        </w:rPr>
        <w:t>出版日期（版次）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举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eastAsia="宋体" w:cs="仿宋_gb2312"/>
          <w:sz w:val="18"/>
          <w:szCs w:val="18"/>
          <w:lang w:eastAsia="zh-CN"/>
        </w:rPr>
      </w:pPr>
      <w:r>
        <w:rPr>
          <w:rFonts w:hint="eastAsia" w:hAnsi="宋体" w:cs="仿宋_gb2312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sz w:val="18"/>
          <w:szCs w:val="18"/>
        </w:rPr>
        <w:t>11</w:t>
      </w:r>
      <w:r>
        <w:rPr>
          <w:rFonts w:hint="eastAsia" w:hAnsi="宋体" w:cs="仿宋_gb2312"/>
          <w:sz w:val="18"/>
          <w:szCs w:val="18"/>
          <w:lang w:val="en-US" w:eastAsia="zh-CN"/>
        </w:rPr>
        <w:t>]</w:t>
      </w:r>
      <w:r>
        <w:rPr>
          <w:rFonts w:hint="eastAsia" w:hAnsi="宋体" w:cs="仿宋_gb2312"/>
          <w:sz w:val="18"/>
          <w:szCs w:val="18"/>
        </w:rPr>
        <w:t>谢希德.创造学习的新思路[N].人民日报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sz w:val="18"/>
          <w:szCs w:val="18"/>
        </w:rPr>
        <w:t>1998-12-25</w:t>
      </w:r>
      <w:r>
        <w:rPr>
          <w:rFonts w:hint="eastAsia" w:hAnsi="宋体" w:cs="仿宋_gb2312"/>
          <w:sz w:val="18"/>
          <w:szCs w:val="18"/>
          <w:lang w:val="en-US" w:eastAsia="zh-CN"/>
        </w:rPr>
        <w:t>(10).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hAnsi="宋体" w:cs="仿宋_gb2312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sz w:val="18"/>
          <w:szCs w:val="18"/>
        </w:rPr>
        <w:t>12</w:t>
      </w:r>
      <w:r>
        <w:rPr>
          <w:rFonts w:hint="eastAsia" w:hAnsi="宋体" w:cs="仿宋_gb2312"/>
          <w:sz w:val="18"/>
          <w:szCs w:val="18"/>
          <w:lang w:val="en-US" w:eastAsia="zh-CN"/>
        </w:rPr>
        <w:t>]</w:t>
      </w:r>
      <w:r>
        <w:rPr>
          <w:rFonts w:hint="default" w:ascii="Times New Roman" w:hAnsi="Times New Roman" w:cs="Times New Roman"/>
          <w:sz w:val="18"/>
          <w:szCs w:val="18"/>
        </w:rPr>
        <w:t>French,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W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Between Silences: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A Voice from China[N].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Atlantic Weekly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1987-8-15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(33).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rPr>
          <w:rFonts w:hint="eastAsia" w:hAnsi="宋体" w:cs="仿宋_gb2312"/>
          <w:color w:val="0000FF"/>
          <w:sz w:val="18"/>
          <w:szCs w:val="18"/>
          <w:lang w:val="en-US" w:eastAsia="zh-CN"/>
        </w:rPr>
      </w:pPr>
      <w:r>
        <w:rPr>
          <w:rFonts w:hint="eastAsia" w:hAnsi="宋体" w:cs="仿宋_gb2312"/>
          <w:color w:val="0000FF"/>
          <w:sz w:val="18"/>
          <w:szCs w:val="18"/>
          <w:lang w:eastAsia="zh-CN"/>
        </w:rPr>
        <w:t>（</w:t>
      </w:r>
      <w:r>
        <w:rPr>
          <w:rFonts w:hint="eastAsia" w:hAnsi="宋体" w:cs="仿宋_gb2312"/>
          <w:color w:val="0000FF"/>
          <w:sz w:val="18"/>
          <w:szCs w:val="18"/>
        </w:rPr>
        <w:t>5）国际、国家标准：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序号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]</w:t>
      </w:r>
      <w:r>
        <w:rPr>
          <w:rFonts w:hint="eastAsia" w:hAnsi="宋体" w:cs="仿宋_gb2312"/>
          <w:color w:val="0000FF"/>
          <w:sz w:val="18"/>
          <w:szCs w:val="18"/>
        </w:rPr>
        <w:t>标准编号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color w:val="0000FF"/>
          <w:sz w:val="18"/>
          <w:szCs w:val="18"/>
        </w:rPr>
        <w:t>标准名称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S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].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举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  <w:lang w:val="en-US" w:eastAsia="zh-CN"/>
        </w:rPr>
      </w:pPr>
      <w:r>
        <w:rPr>
          <w:rFonts w:hint="eastAsia" w:hAnsi="宋体" w:cs="仿宋_gb2312"/>
          <w:sz w:val="18"/>
          <w:szCs w:val="18"/>
          <w:lang w:val="en-US" w:eastAsia="zh-CN"/>
        </w:rPr>
        <w:t>[13]GB/T 16159-1996,汉语拼音正词法基本规则[S].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rPr>
          <w:rFonts w:hint="eastAsia" w:hAnsi="宋体" w:eastAsia="宋体" w:cs="仿宋_gb2312"/>
          <w:color w:val="0000FF"/>
          <w:sz w:val="18"/>
          <w:szCs w:val="18"/>
          <w:lang w:val="en-US" w:eastAsia="zh-CN"/>
        </w:rPr>
      </w:pPr>
      <w:r>
        <w:rPr>
          <w:rFonts w:hint="eastAsia" w:hAnsi="宋体" w:cs="仿宋_gb2312"/>
          <w:color w:val="0000FF"/>
          <w:sz w:val="18"/>
          <w:szCs w:val="18"/>
        </w:rPr>
        <w:t>（6）专利：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序号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]</w:t>
      </w:r>
      <w:r>
        <w:rPr>
          <w:rFonts w:hint="eastAsia" w:hAnsi="宋体" w:cs="仿宋_gb2312"/>
          <w:color w:val="0000FF"/>
          <w:sz w:val="18"/>
          <w:szCs w:val="18"/>
        </w:rPr>
        <w:t>专利所有者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hAnsi="宋体" w:cs="仿宋_gb2312"/>
          <w:color w:val="0000FF"/>
          <w:sz w:val="18"/>
          <w:szCs w:val="18"/>
        </w:rPr>
        <w:t>专利题名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[</w:t>
      </w:r>
      <w:r>
        <w:rPr>
          <w:rFonts w:hint="eastAsia" w:hAnsi="宋体" w:cs="仿宋_gb2312"/>
          <w:color w:val="0000FF"/>
          <w:sz w:val="18"/>
          <w:szCs w:val="18"/>
        </w:rPr>
        <w:t>P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].</w:t>
      </w:r>
      <w:r>
        <w:rPr>
          <w:rFonts w:hint="eastAsia" w:hAnsi="宋体" w:cs="仿宋_gb2312"/>
          <w:color w:val="0000FF"/>
          <w:sz w:val="18"/>
          <w:szCs w:val="18"/>
        </w:rPr>
        <w:t>专利国别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:</w:t>
      </w:r>
      <w:r>
        <w:rPr>
          <w:rFonts w:hint="eastAsia" w:hAnsi="宋体" w:cs="仿宋_gb2312"/>
          <w:color w:val="0000FF"/>
          <w:sz w:val="18"/>
          <w:szCs w:val="18"/>
        </w:rPr>
        <w:t>专利号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,</w:t>
      </w:r>
      <w:r>
        <w:rPr>
          <w:rFonts w:hint="eastAsia" w:hAnsi="宋体" w:cs="仿宋_gb2312"/>
          <w:color w:val="0000FF"/>
          <w:sz w:val="18"/>
          <w:szCs w:val="18"/>
        </w:rPr>
        <w:t>日期</w:t>
      </w:r>
      <w:r>
        <w:rPr>
          <w:rFonts w:hint="eastAsia" w:hAnsi="宋体" w:cs="仿宋_gb2312"/>
          <w:color w:val="0000FF"/>
          <w:sz w:val="18"/>
          <w:szCs w:val="18"/>
          <w:lang w:val="en-US" w:eastAsia="zh-CN"/>
        </w:rPr>
        <w:t>.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  <w:lang w:val="en-US" w:eastAsia="zh-CN"/>
        </w:rPr>
        <w:t>举</w:t>
      </w:r>
      <w:r>
        <w:rPr>
          <w:rFonts w:hint="eastAsia" w:ascii="Aa文艺手写体" w:hAnsi="Aa文艺手写体" w:eastAsia="Aa文艺手写体" w:cs="Aa文艺手写体"/>
          <w:color w:val="0000FF"/>
          <w:sz w:val="20"/>
          <w:szCs w:val="20"/>
        </w:rPr>
        <w:t>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 w:cs="仿宋_gb2312"/>
          <w:sz w:val="18"/>
          <w:szCs w:val="18"/>
          <w:lang w:val="en-US" w:eastAsia="zh-CN"/>
        </w:rPr>
      </w:pPr>
      <w:r>
        <w:rPr>
          <w:rFonts w:hint="default" w:hAnsi="宋体" w:cs="仿宋_gb2312"/>
          <w:sz w:val="18"/>
          <w:szCs w:val="18"/>
          <w:lang w:val="en-US" w:eastAsia="zh-CN"/>
        </w:rPr>
        <w:t>[14]姜锡洲.一种温热外敷药制备方案[P].中国专利</w:t>
      </w:r>
      <w:r>
        <w:rPr>
          <w:rFonts w:hint="eastAsia" w:hAnsi="宋体" w:cs="仿宋_gb2312"/>
          <w:sz w:val="18"/>
          <w:szCs w:val="18"/>
          <w:lang w:val="en-US" w:eastAsia="zh-CN"/>
        </w:rPr>
        <w:t>:</w:t>
      </w:r>
      <w:r>
        <w:rPr>
          <w:rFonts w:hint="default" w:hAnsi="宋体" w:cs="仿宋_gb2312"/>
          <w:sz w:val="18"/>
          <w:szCs w:val="18"/>
          <w:lang w:val="en-US" w:eastAsia="zh-CN"/>
        </w:rPr>
        <w:t>881056073</w:t>
      </w:r>
      <w:r>
        <w:rPr>
          <w:rFonts w:hint="eastAsia" w:hAnsi="宋体" w:cs="仿宋_gb2312"/>
          <w:sz w:val="18"/>
          <w:szCs w:val="18"/>
          <w:lang w:val="en-US" w:eastAsia="zh-CN"/>
        </w:rPr>
        <w:t>,</w:t>
      </w:r>
      <w:r>
        <w:rPr>
          <w:rFonts w:hint="default" w:hAnsi="宋体" w:cs="仿宋_gb2312"/>
          <w:sz w:val="18"/>
          <w:szCs w:val="18"/>
          <w:lang w:val="en-US" w:eastAsia="zh-CN"/>
        </w:rPr>
        <w:t>1989-07-26</w:t>
      </w:r>
      <w:r>
        <w:rPr>
          <w:rFonts w:hint="eastAsia" w:hAnsi="宋体" w:cs="仿宋_gb2312"/>
          <w:sz w:val="18"/>
          <w:szCs w:val="18"/>
          <w:lang w:val="en-US" w:eastAsia="zh-CN"/>
        </w:rPr>
        <w:t>.</w:t>
      </w:r>
    </w:p>
    <w:sectPr>
      <w:headerReference r:id="rId3" w:type="default"/>
      <w:headerReference r:id="rId4" w:type="even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AB4A93-E13F-4294-8959-4A89560CAE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Times New Roman"/>
    <w:panose1 w:val="00000000000000000000"/>
    <w:charset w:val="50"/>
    <w:family w:val="roman"/>
    <w:pitch w:val="default"/>
    <w:sig w:usb0="00000000" w:usb1="00000000" w:usb2="00000000" w:usb3="00000000" w:csb0="00040001" w:csb1="00000000"/>
    <w:embedRegular r:id="rId2" w:fontKey="{D2E248C1-E715-44CF-A710-C636A3F190DE}"/>
  </w:font>
  <w:font w:name="Aa文艺手写体">
    <w:panose1 w:val="02010600010101010101"/>
    <w:charset w:val="86"/>
    <w:family w:val="auto"/>
    <w:pitch w:val="default"/>
    <w:sig w:usb0="00000001" w:usb1="080E0000" w:usb2="00000000" w:usb3="00000000" w:csb0="00040003" w:csb1="00000000"/>
    <w:embedRegular r:id="rId3" w:fontKey="{236EC04D-EB10-4C5E-8E23-721E6DCDE6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B0FA21-A57B-4C3F-8B0D-D34E517132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E52B5F5-2C36-46E2-97FD-59B96E1FDEC5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6" w:fontKey="{4BF38167-4E95-4963-B280-B8FBE8C4879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E4D0B291-D3DE-40D4-A667-E1DEBA5122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魏碑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三极魏碑简体">
    <w:panose1 w:val="00000500000000000000"/>
    <w:charset w:val="86"/>
    <w:family w:val="auto"/>
    <w:pitch w:val="default"/>
    <w:sig w:usb0="00000003" w:usb1="080E081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作者姓名：论文题目（楷体，五号，居中）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dhNjJiNDhhMTRkZTZmYjhiYTRmNGM1YTBlMzAifQ=="/>
  </w:docVars>
  <w:rsids>
    <w:rsidRoot w:val="08B863D9"/>
    <w:rsid w:val="0004087C"/>
    <w:rsid w:val="001138B1"/>
    <w:rsid w:val="001417A4"/>
    <w:rsid w:val="002418CC"/>
    <w:rsid w:val="00301ED6"/>
    <w:rsid w:val="0038284E"/>
    <w:rsid w:val="00597696"/>
    <w:rsid w:val="006420C7"/>
    <w:rsid w:val="008A32BE"/>
    <w:rsid w:val="00900018"/>
    <w:rsid w:val="009221AF"/>
    <w:rsid w:val="00B21211"/>
    <w:rsid w:val="00B93B02"/>
    <w:rsid w:val="00BC43C5"/>
    <w:rsid w:val="00C60786"/>
    <w:rsid w:val="00D077E4"/>
    <w:rsid w:val="00DE1DD0"/>
    <w:rsid w:val="00E1107B"/>
    <w:rsid w:val="00E155AB"/>
    <w:rsid w:val="00E52EDC"/>
    <w:rsid w:val="00EB3DDD"/>
    <w:rsid w:val="00F03CDF"/>
    <w:rsid w:val="00FC0CAF"/>
    <w:rsid w:val="045B3587"/>
    <w:rsid w:val="08B863D9"/>
    <w:rsid w:val="09F621E7"/>
    <w:rsid w:val="0B157107"/>
    <w:rsid w:val="0B796B8D"/>
    <w:rsid w:val="0FA60F77"/>
    <w:rsid w:val="0FAF4CE2"/>
    <w:rsid w:val="117513B4"/>
    <w:rsid w:val="15BB45EC"/>
    <w:rsid w:val="16041140"/>
    <w:rsid w:val="185309F7"/>
    <w:rsid w:val="1E031FD7"/>
    <w:rsid w:val="1E8F6078"/>
    <w:rsid w:val="23AA6F10"/>
    <w:rsid w:val="244446E7"/>
    <w:rsid w:val="2C603BDB"/>
    <w:rsid w:val="2DE24465"/>
    <w:rsid w:val="315E28F4"/>
    <w:rsid w:val="338526C1"/>
    <w:rsid w:val="3AEC01CF"/>
    <w:rsid w:val="3C0E4427"/>
    <w:rsid w:val="3CED3B42"/>
    <w:rsid w:val="3E55083D"/>
    <w:rsid w:val="42936744"/>
    <w:rsid w:val="4B75001F"/>
    <w:rsid w:val="4BBB6CA3"/>
    <w:rsid w:val="5331200C"/>
    <w:rsid w:val="54797DA5"/>
    <w:rsid w:val="58EB4D70"/>
    <w:rsid w:val="69B86FDF"/>
    <w:rsid w:val="6B14233D"/>
    <w:rsid w:val="6E912274"/>
    <w:rsid w:val="74EE7C46"/>
    <w:rsid w:val="75E83B00"/>
    <w:rsid w:val="77E71F65"/>
    <w:rsid w:val="7ADD06F3"/>
    <w:rsid w:val="7EC81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2298;&#36797;&#23425;&#23545;&#22806;&#32463;&#36152;&#23398;&#38498;&#23398;&#26415;&#30740;&#35752;&#20250;&#20248;&#31168;&#35770;&#25991;&#36873;&#38598;&#12299;&#26684;&#24335;&#35201;&#277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《辽宁对外经贸学院学术研讨会优秀论文选集》格式要求.dotx</Template>
  <Pages>4</Pages>
  <Words>1764</Words>
  <Characters>2368</Characters>
  <Lines>9</Lines>
  <Paragraphs>2</Paragraphs>
  <TotalTime>9</TotalTime>
  <ScaleCrop>false</ScaleCrop>
  <LinksUpToDate>false</LinksUpToDate>
  <CharactersWithSpaces>2483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2023-11-02T03:08:00Z</dcterms:created>
  <dc:creator>施</dc:creator>
  <cp:lastModifiedBy>施</cp:lastModifiedBy>
  <dcterms:modified xsi:type="dcterms:W3CDTF">2023-11-02T05:43:15Z</dcterms:modified>
  <dc:title>论文集排版说明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77E608A9E3124437A2402E610F66E094_11</vt:lpwstr>
  </property>
</Properties>
</file>