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 xml:space="preserve"> 《辽宁对外经贸学院图书馆读者信息素养培训申请表》</w:t>
      </w:r>
    </w:p>
    <w:p>
      <w:pPr>
        <w:spacing w:line="360" w:lineRule="auto"/>
        <w:ind w:firstLine="1446" w:firstLineChars="6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辽宁对外经贸学院图书馆读者信息素养培训申请表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409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申请班级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培训人数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培训类型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□文献检索类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□数据库使用技巧类;请选择您想了解的数据库；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"http://www.duxiu.com/"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读秀学术搜索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"http://www.englibrary.com"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环球英语多媒体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"http://qikan.cqvip.com"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维普资讯数据库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"http://www.cnki.net"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中国知网数据库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"http://www.bookan.com.cn/luibelib"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博看网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"http://c.g.wanfangdata.com.cn/Thesis.aspx"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万方硕博论文库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"http://sslibrary.com"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超星数字图书馆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"http://ejnavor.cnpeak.com"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ejnavor期刊库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"http://www.drcnet.com.cn/www/integrated/"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国研网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"http://219.216.227.196:8089/LibrarySite/vipexam.htm"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VIPExam考试库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"http://219.216.227.99:8085"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VIPExam考试库本地镜像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"http://www.scirp.org/Index.aspx"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Scientific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"http://cnplinker.cnpeak.com"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中图服务平台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)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"http://www.blyun.com/" \t "_blank"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读秀百链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□图书馆资源与服务类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拟培训时间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      时     分</w:t>
            </w:r>
          </w:p>
          <w:p>
            <w:pPr>
              <w:ind w:firstLine="1440" w:firstLineChars="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   联系电话：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         盖章</w:t>
            </w:r>
          </w:p>
          <w:p>
            <w:pPr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图书馆意见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ind w:firstLine="120" w:firstLineChar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         年      月    日</w:t>
            </w:r>
          </w:p>
          <w:p>
            <w:pPr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安排结果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培训时间：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培训地点：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培训馆员：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注意：1.请申请培训的部门提前三天上交此表，以便安排培训地点。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2.请保证表内所填内容真实有效，请将表上交至图书馆主楼402室。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 w:ascii="宋体" w:hAnsi="宋体" w:eastAsia="宋体" w:cs="宋体"/>
        </w:rPr>
        <w:t>3.咨询电话：内线：8103  外线：86208750   联系人：李老师、王老师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C7405"/>
    <w:multiLevelType w:val="multilevel"/>
    <w:tmpl w:val="721C7405"/>
    <w:lvl w:ilvl="0" w:tentative="0">
      <w:start w:val="1"/>
      <w:numFmt w:val="decimal"/>
      <w:lvlText w:val="%1."/>
      <w:lvlJc w:val="left"/>
      <w:pPr>
        <w:ind w:left="965" w:hanging="405"/>
      </w:pPr>
      <w:rPr>
        <w:rFonts w:hint="default" w:hAnsiTheme="minor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21AA7"/>
    <w:rsid w:val="6B2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2018-06-11T05:07:00Z</dcterms:created>
  <dc:creator>高山流水</dc:creator>
  <cp:lastModifiedBy>高山流水</cp:lastModifiedBy>
  <dcterms:modified xsi:type="dcterms:W3CDTF">2018-06-11T05:07:53Z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